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131" w:rsidRPr="000975EB" w:rsidRDefault="004B5131" w:rsidP="004B5131">
      <w:pPr>
        <w:rPr>
          <w:rFonts w:ascii="Times New Roman" w:hAnsi="Times New Roman"/>
          <w:b/>
          <w:color w:val="4F6228"/>
          <w:sz w:val="24"/>
          <w:szCs w:val="24"/>
        </w:rPr>
      </w:pPr>
      <w:r w:rsidRPr="000975EB">
        <w:rPr>
          <w:rFonts w:ascii="Times New Roman" w:hAnsi="Times New Roman"/>
          <w:b/>
          <w:color w:val="4F6228"/>
          <w:sz w:val="24"/>
          <w:szCs w:val="24"/>
        </w:rPr>
        <w:t xml:space="preserve">MODULI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576"/>
        <w:gridCol w:w="2629"/>
        <w:gridCol w:w="1574"/>
      </w:tblGrid>
      <w:tr w:rsidR="004B5131" w:rsidRPr="000975EB" w:rsidTr="00B64FAF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Gjuhët dhe</w:t>
            </w:r>
          </w:p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GJUHA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E PESTË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XI</w:t>
            </w:r>
          </w:p>
        </w:tc>
      </w:tr>
      <w:tr w:rsidR="004B5131" w:rsidRPr="000975EB" w:rsidTr="00B64FAF">
        <w:trPr>
          <w:trHeight w:val="1034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6013C9">
              <w:rPr>
                <w:rFonts w:ascii="Times New Roman" w:hAnsi="Times New Roman"/>
                <w:b/>
                <w:sz w:val="24"/>
                <w:szCs w:val="24"/>
                <w:highlight w:val="magenta"/>
                <w:lang w:eastAsia="sq-AL"/>
              </w:rPr>
              <w:t>Tema mësimore</w:t>
            </w:r>
            <w:r w:rsidR="006013C9" w:rsidRPr="006013C9">
              <w:rPr>
                <w:rFonts w:ascii="Times New Roman" w:hAnsi="Times New Roman"/>
                <w:b/>
                <w:sz w:val="24"/>
                <w:szCs w:val="24"/>
                <w:highlight w:val="magenta"/>
                <w:lang w:eastAsia="sq-AL"/>
              </w:rPr>
              <w:t xml:space="preserve"> 36</w:t>
            </w:r>
            <w:r w:rsidRPr="006013C9">
              <w:rPr>
                <w:rFonts w:ascii="Times New Roman" w:hAnsi="Times New Roman"/>
                <w:b/>
                <w:sz w:val="24"/>
                <w:szCs w:val="24"/>
                <w:highlight w:val="magenta"/>
                <w:lang w:eastAsia="sq-AL"/>
              </w:rPr>
              <w:t xml:space="preserve">:  </w:t>
            </w:r>
            <w:r w:rsidRPr="006013C9">
              <w:rPr>
                <w:rFonts w:ascii="Times New Roman" w:eastAsiaTheme="minorHAnsi" w:hAnsi="Times New Roman"/>
                <w:b/>
                <w:sz w:val="24"/>
                <w:szCs w:val="24"/>
                <w:highlight w:val="magenta"/>
              </w:rPr>
              <w:t>Karakteristikat strukturore, gjuhësore dhe stilistike të teksteve argumentuese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31579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Lexohet një fragment nga një tekst</w:t>
            </w:r>
            <w:r w:rsidRPr="000975E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argumentues</w:t>
            </w:r>
            <w:r w:rsidR="0031579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dhe diskutohet rreth veçorive të </w:t>
            </w:r>
            <w:r w:rsidR="0031579E">
              <w:rPr>
                <w:rFonts w:ascii="Times New Roman" w:hAnsi="Times New Roman"/>
                <w:sz w:val="24"/>
                <w:szCs w:val="24"/>
                <w:lang w:eastAsia="sq-AL"/>
              </w:rPr>
              <w:t>tij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</w:tc>
      </w:tr>
      <w:tr w:rsidR="004B5131" w:rsidRPr="000975EB" w:rsidTr="00B64FAF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4B5131" w:rsidRPr="000975EB" w:rsidRDefault="004B5131" w:rsidP="00B64FAF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 xml:space="preserve">Nxënësi/ja: 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>-</w:t>
            </w:r>
            <w:r w:rsidR="0031579E">
              <w:rPr>
                <w:rFonts w:ascii="Times New Roman" w:eastAsia="Arial Narrow,Arial" w:hAnsi="Times New Roman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analizon tekstin, veçoritë dhe strukturën e tij;</w:t>
            </w:r>
          </w:p>
          <w:p w:rsidR="004B5131" w:rsidRPr="000975EB" w:rsidRDefault="004B5131" w:rsidP="00B64FAF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>-</w:t>
            </w:r>
            <w:r w:rsidR="0031579E">
              <w:rPr>
                <w:rFonts w:ascii="Times New Roman" w:eastAsia="Arial Narrow,Arial" w:hAnsi="Times New Roman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krahason tekste të llojeve të ndryshme;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>-</w:t>
            </w:r>
            <w:r w:rsidR="0031579E">
              <w:rPr>
                <w:rFonts w:ascii="Times New Roman" w:eastAsia="Arial Narrow,Arial" w:hAnsi="Times New Roman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identifikon karakteristika të formës të teksteve, si: hyrja, mbyllja, paragrafi, fragmenti.</w:t>
            </w:r>
          </w:p>
          <w:p w:rsidR="004B5131" w:rsidRPr="000975EB" w:rsidRDefault="004B5131" w:rsidP="00B64FAF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-analizon veçoritë gjuhësore të një teksti.</w:t>
            </w:r>
          </w:p>
          <w:p w:rsidR="004B5131" w:rsidRPr="000975EB" w:rsidRDefault="004B5131" w:rsidP="00B64FAF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Fjalët kyçe: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 xml:space="preserve">Teksti </w:t>
            </w:r>
            <w:r w:rsidRPr="000975EB">
              <w:rPr>
                <w:rFonts w:ascii="Book Antiqua" w:hAnsi="Book Antiqua"/>
                <w:sz w:val="24"/>
                <w:szCs w:val="24"/>
                <w:lang w:val="sq-AL"/>
              </w:rPr>
              <w:t>argumentuese</w:t>
            </w: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 xml:space="preserve"> 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Qëllimi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 xml:space="preserve">Funksioni 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Lloje tekstesh argumentuese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Strukturë (parashtrim, tezë, argumente, antitezë etj.)</w:t>
            </w:r>
          </w:p>
          <w:p w:rsidR="004B5131" w:rsidRPr="000975EB" w:rsidRDefault="004B5131" w:rsidP="00B64FAF">
            <w:pPr>
              <w:pStyle w:val="NoSpacing"/>
              <w:rPr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Veçori gjuhësore dhe stilistike</w:t>
            </w:r>
            <w:r w:rsidRPr="000975EB">
              <w:rPr>
                <w:lang w:val="sq-AL" w:eastAsia="sq-AL"/>
              </w:rPr>
              <w:t xml:space="preserve"> </w:t>
            </w:r>
          </w:p>
        </w:tc>
      </w:tr>
      <w:tr w:rsidR="004B5131" w:rsidRPr="000975EB" w:rsidTr="00B64FAF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 dhe mjetet mësimore: </w:t>
            </w:r>
            <w:r w:rsidRPr="000975EB">
              <w:rPr>
                <w:rFonts w:ascii="Times New Roman" w:hAnsi="Times New Roman"/>
                <w:sz w:val="24"/>
                <w:szCs w:val="24"/>
              </w:rPr>
              <w:t>materiale të shtypit të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0975EB">
              <w:rPr>
                <w:rFonts w:ascii="Times New Roman" w:hAnsi="Times New Roman"/>
                <w:sz w:val="24"/>
                <w:szCs w:val="24"/>
              </w:rPr>
              <w:t xml:space="preserve">shkruar, libri i nxënësit, tabela, </w:t>
            </w:r>
            <w:proofErr w:type="spellStart"/>
            <w:r w:rsidRPr="0031579E">
              <w:rPr>
                <w:rFonts w:ascii="Times New Roman" w:hAnsi="Times New Roman"/>
                <w:i/>
                <w:sz w:val="24"/>
                <w:szCs w:val="24"/>
              </w:rPr>
              <w:t>fleep</w:t>
            </w:r>
            <w:r w:rsidRPr="0031579E">
              <w:rPr>
                <w:rFonts w:ascii="Cambria Math" w:hAnsi="Cambria Math"/>
                <w:i/>
                <w:sz w:val="24"/>
                <w:szCs w:val="24"/>
              </w:rPr>
              <w:t>‐</w:t>
            </w:r>
            <w:r w:rsidRPr="0031579E">
              <w:rPr>
                <w:rFonts w:ascii="Times New Roman" w:hAnsi="Times New Roman"/>
                <w:i/>
                <w:sz w:val="24"/>
                <w:szCs w:val="24"/>
              </w:rPr>
              <w:t>charter</w:t>
            </w:r>
            <w:proofErr w:type="spellEnd"/>
            <w:r w:rsidRPr="000975EB">
              <w:rPr>
                <w:rFonts w:ascii="Times New Roman" w:hAnsi="Times New Roman"/>
                <w:sz w:val="24"/>
                <w:szCs w:val="24"/>
              </w:rPr>
              <w:t>, shkumësa me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0975EB">
              <w:rPr>
                <w:rFonts w:ascii="Times New Roman" w:hAnsi="Times New Roman"/>
                <w:sz w:val="24"/>
                <w:szCs w:val="24"/>
              </w:rPr>
              <w:t>ngjyra (kur është e mundur projektor ose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0975EB">
              <w:rPr>
                <w:rFonts w:ascii="Times New Roman" w:hAnsi="Times New Roman"/>
                <w:sz w:val="24"/>
                <w:szCs w:val="24"/>
              </w:rPr>
              <w:t xml:space="preserve">tabelë </w:t>
            </w:r>
            <w:proofErr w:type="spellStart"/>
            <w:r w:rsidRPr="000975EB">
              <w:rPr>
                <w:rFonts w:ascii="Times New Roman" w:hAnsi="Times New Roman"/>
                <w:sz w:val="24"/>
                <w:szCs w:val="24"/>
              </w:rPr>
              <w:t>interaktive</w:t>
            </w:r>
            <w:proofErr w:type="spellEnd"/>
            <w:r w:rsidRPr="000975EB">
              <w:rPr>
                <w:rFonts w:ascii="Times New Roman" w:hAnsi="Times New Roman"/>
                <w:sz w:val="24"/>
                <w:szCs w:val="24"/>
              </w:rPr>
              <w:t>)</w:t>
            </w:r>
            <w:r w:rsidR="003157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TIK, Histori, Qytetari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4B5131" w:rsidRPr="000975EB" w:rsidTr="00B64FA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Kompetencat kyçe: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sipas kompetencave kyçe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personale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digjitale</w:t>
            </w:r>
          </w:p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4B5131" w:rsidRPr="000975EB" w:rsidTr="00B64FA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Stuhi mendimi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Hartë semantike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Lexim i drejtuar i tekstit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Punë në çift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Përmbledhje e strukturuar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Punë me shkrim</w:t>
            </w:r>
          </w:p>
          <w:p w:rsidR="004B5131" w:rsidRPr="000975EB" w:rsidRDefault="004B5131" w:rsidP="00B64FAF">
            <w:pPr>
              <w:pStyle w:val="ListParagraph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4B5131" w:rsidRPr="000975EB" w:rsidTr="00B64FAF">
        <w:trPr>
          <w:trHeight w:val="2276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ZHVILLIMI I ORËS SË MËSIMIT</w:t>
            </w:r>
          </w:p>
          <w:p w:rsidR="004B5131" w:rsidRPr="000975EB" w:rsidRDefault="004B5131" w:rsidP="00B64FAF">
            <w:pPr>
              <w:spacing w:after="0" w:line="36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I. Veprimtari paraprake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Hapi i parë</w:t>
            </w:r>
            <w:r w:rsidR="003157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-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Stuhi mendimesh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+</w:t>
            </w:r>
            <w:r w:rsidR="0031579E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Harta semantike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222222"/>
                <w:sz w:val="24"/>
                <w:szCs w:val="24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Teksti argumentues: qëllimi, funksionet, llojet, </w:t>
            </w:r>
            <w:r w:rsidR="0031579E"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veçoritë</w:t>
            </w: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strukturore dhe gjuhësore-stilistike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(Rikujtohen njohuri rreth këtij teksti, të marra një vit më parë).</w:t>
            </w:r>
          </w:p>
          <w:p w:rsidR="004B5131" w:rsidRPr="000975EB" w:rsidRDefault="0031579E" w:rsidP="00B64FA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- </w:t>
            </w:r>
            <w:r w:rsidR="004B5131"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Ç’do të thotë të argumentosh? </w:t>
            </w:r>
          </w:p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-</w:t>
            </w:r>
            <w:r w:rsidR="0031579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Cili është qëllimi i teksteve argumentuese?</w:t>
            </w:r>
          </w:p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-</w:t>
            </w:r>
            <w:r w:rsidR="0031579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Ku gjenden tekstet argumentuese? Cilat janë llojet e tyre?</w:t>
            </w:r>
          </w:p>
          <w:p w:rsidR="004B5131" w:rsidRPr="000975EB" w:rsidRDefault="0031579E" w:rsidP="00B64FA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- </w:t>
            </w:r>
            <w:r w:rsidR="004B5131"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Cilat janë veçoritë strukturore të këtij lloj teksti? Si ndërtohet ai? </w:t>
            </w:r>
          </w:p>
          <w:p w:rsidR="004B5131" w:rsidRPr="000975EB" w:rsidRDefault="0031579E" w:rsidP="00B64FA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- </w:t>
            </w:r>
            <w:r w:rsidR="004B5131"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Çfarë paraqitet në hyrje (parashtrimi)? </w:t>
            </w:r>
          </w:p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-</w:t>
            </w:r>
            <w:r w:rsidR="0031579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Ç’është</w:t>
            </w:r>
            <w:proofErr w:type="spellEnd"/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teza?</w:t>
            </w:r>
          </w:p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-</w:t>
            </w:r>
            <w:r w:rsidR="0031579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Ç’është</w:t>
            </w:r>
            <w:proofErr w:type="spellEnd"/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antiteza?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15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Zbërthehet struktura e tekstit argumentues: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Hyrja (tema, problem)</w:t>
            </w:r>
            <w:r w:rsidR="00315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 w:rsidR="00315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teza</w:t>
            </w:r>
            <w:r w:rsidR="00315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 w:rsidR="00315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rgumente në mbështetje të tezës</w:t>
            </w:r>
            <w:r w:rsidR="00315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 w:rsidR="00315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antiteza</w:t>
            </w:r>
            <w:r w:rsidR="00315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 w:rsidR="003157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argumente në mbështetje të antitezës +</w:t>
            </w:r>
            <w:r w:rsidR="00760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mbyllja. </w:t>
            </w:r>
            <w:r w:rsidRPr="000975EB">
              <w:rPr>
                <w:rFonts w:ascii="Book Antiqua" w:hAnsi="Book Antiqua"/>
                <w:sz w:val="24"/>
                <w:szCs w:val="24"/>
              </w:rPr>
              <w:tab/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760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color w:val="000000"/>
                <w:sz w:val="24"/>
                <w:szCs w:val="24"/>
              </w:rPr>
              <w:t>Llojet e argumenteve: argumente që sjellin fakte konkrete, argumente të autoriteteve të fushës përkatëse, argumente logjike, argumente pragmatike etj.</w:t>
            </w:r>
          </w:p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4B5131" w:rsidRPr="000975EB" w:rsidRDefault="004B5131" w:rsidP="00B64FAF">
            <w:pPr>
              <w:spacing w:after="0" w:line="360" w:lineRule="auto"/>
              <w:rPr>
                <w:rStyle w:val="hps"/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II.   Zhvillimi i situatës </w:t>
            </w:r>
          </w:p>
          <w:p w:rsidR="004B5131" w:rsidRPr="007606A1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Hapi i dytë</w:t>
            </w:r>
            <w:r w:rsidRPr="000975EB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–  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Lexim i drejtuar i tekstit </w:t>
            </w:r>
            <w:r w:rsidRPr="007606A1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Prejardhja e gjuhës shqipe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Hapi i  tretë</w:t>
            </w:r>
            <w:r w:rsidR="007606A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- 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Punë në çift   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Ushtrimi 1-5: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Përforcim njohurish</w:t>
            </w:r>
          </w:p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b/>
                <w:color w:val="222222"/>
                <w:sz w:val="24"/>
                <w:szCs w:val="24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Hapi i katërt – Përmbledhje e strukturuar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975EB">
              <w:rPr>
                <w:rFonts w:ascii="HelveticaNeueLTStd-Ex" w:hAnsi="HelveticaNeueLTStd-Ex"/>
                <w:color w:val="ED1C24"/>
                <w:sz w:val="30"/>
                <w:szCs w:val="30"/>
              </w:rPr>
              <w:t>Karakteristikat strukturore të teksteve argumentuese</w:t>
            </w:r>
            <w:r w:rsidRPr="000975EB">
              <w:rPr>
                <w:rFonts w:ascii="HelveticaNeueLTStd-Ex" w:hAnsi="HelveticaNeueLTStd-Ex"/>
                <w:color w:val="ED1C24"/>
                <w:sz w:val="30"/>
                <w:szCs w:val="30"/>
              </w:rPr>
              <w:br/>
            </w:r>
            <w:r w:rsidRPr="000975EB">
              <w:rPr>
                <w:rFonts w:ascii="MyriadPro-Bold" w:hAnsi="MyriadPro-Bold"/>
                <w:b/>
                <w:bCs/>
                <w:color w:val="231F20"/>
              </w:rPr>
              <w:t xml:space="preserve">Parashtrimi: </w:t>
            </w:r>
            <w:r w:rsidRPr="000975EB">
              <w:rPr>
                <w:rFonts w:ascii="MyriadPro-Regular" w:hAnsi="MyriadPro-Regular"/>
                <w:color w:val="231F20"/>
              </w:rPr>
              <w:t>pjesa në të cilën paraqitet çështja/tema.</w:t>
            </w:r>
            <w:r w:rsidRPr="000975EB">
              <w:rPr>
                <w:rFonts w:ascii="MyriadPro-Regular" w:hAnsi="MyriadPro-Regular"/>
                <w:color w:val="231F20"/>
              </w:rPr>
              <w:br/>
            </w:r>
            <w:r w:rsidRPr="000975EB">
              <w:rPr>
                <w:rFonts w:ascii="MyriadPro-Bold" w:hAnsi="MyriadPro-Bold"/>
                <w:b/>
                <w:bCs/>
                <w:color w:val="231F20"/>
              </w:rPr>
              <w:t xml:space="preserve">Teza: </w:t>
            </w:r>
            <w:r w:rsidRPr="000975EB">
              <w:rPr>
                <w:rFonts w:ascii="MyriadPro-Regular" w:hAnsi="MyriadPro-Regular"/>
                <w:color w:val="231F20"/>
              </w:rPr>
              <w:t>pikëpamje a ide, që shtrohet si e vërtetë dhe mbrohet me anë të argumenteve.</w:t>
            </w:r>
            <w:r w:rsidRPr="000975EB">
              <w:rPr>
                <w:rFonts w:ascii="MyriadPro-Regular" w:hAnsi="MyriadPro-Regular"/>
                <w:color w:val="231F20"/>
              </w:rPr>
              <w:br/>
            </w:r>
            <w:r w:rsidRPr="000975EB">
              <w:rPr>
                <w:rFonts w:ascii="MyriadPro-Bold" w:hAnsi="MyriadPro-Bold"/>
                <w:b/>
                <w:bCs/>
                <w:color w:val="231F20"/>
              </w:rPr>
              <w:t xml:space="preserve">Argumentet: </w:t>
            </w:r>
            <w:r w:rsidRPr="000975EB">
              <w:rPr>
                <w:rFonts w:ascii="MyriadPro-Regular" w:hAnsi="MyriadPro-Regular"/>
                <w:color w:val="231F20"/>
              </w:rPr>
              <w:t>arsyetimet për të vërtetuar ose për të kundërshtuar një tezë; provat që sillen për të mbrojtur ose për të hedhur poshtë një qëndrim.</w:t>
            </w:r>
            <w:r w:rsidRPr="000975EB">
              <w:rPr>
                <w:rFonts w:ascii="MyriadPro-Regular" w:hAnsi="MyriadPro-Regular"/>
                <w:color w:val="231F20"/>
              </w:rPr>
              <w:br/>
            </w:r>
            <w:r w:rsidRPr="000975EB">
              <w:rPr>
                <w:rFonts w:ascii="MyriadPro-Bold" w:hAnsi="MyriadPro-Bold"/>
                <w:b/>
                <w:bCs/>
                <w:color w:val="231F20"/>
              </w:rPr>
              <w:t xml:space="preserve">Antiteza: </w:t>
            </w:r>
            <w:r w:rsidRPr="000975EB">
              <w:rPr>
                <w:rFonts w:ascii="MyriadPro-Regular" w:hAnsi="MyriadPro-Regular"/>
                <w:color w:val="231F20"/>
              </w:rPr>
              <w:t>gjykimi që i kundërvihet tezës.</w:t>
            </w:r>
            <w:r w:rsidRPr="000975EB">
              <w:rPr>
                <w:rFonts w:ascii="MyriadPro-Regular" w:hAnsi="MyriadPro-Regular"/>
                <w:color w:val="231F20"/>
              </w:rPr>
              <w:br/>
            </w:r>
            <w:r w:rsidRPr="000975EB">
              <w:rPr>
                <w:rFonts w:ascii="MyriadPro-Bold" w:hAnsi="MyriadPro-Bold"/>
                <w:b/>
                <w:bCs/>
                <w:color w:val="231F20"/>
              </w:rPr>
              <w:t xml:space="preserve">Përfundimet: </w:t>
            </w:r>
            <w:r w:rsidRPr="000975EB">
              <w:rPr>
                <w:rFonts w:ascii="MyriadPro-Regular" w:hAnsi="MyriadPro-Regular"/>
                <w:color w:val="231F20"/>
              </w:rPr>
              <w:t xml:space="preserve">pjesa në të cilën ripohohet teza. </w:t>
            </w:r>
            <w:r w:rsidRPr="000975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Përdoren përgjithësisht folje të së shkuarës, por edhe në të tashmen. Në këtë rast, e tashmja përdoret brenda kohëve të shkuara.</w:t>
            </w:r>
            <w:r w:rsidRPr="000975EB">
              <w:rPr>
                <w:rFonts w:ascii="HelveticaNeueLTStd-Ex" w:hAnsi="HelveticaNeueLTStd-Ex"/>
                <w:color w:val="ED1C24"/>
                <w:sz w:val="30"/>
                <w:szCs w:val="30"/>
              </w:rPr>
              <w:t xml:space="preserve"> </w:t>
            </w:r>
          </w:p>
          <w:p w:rsidR="007606A1" w:rsidRPr="007606A1" w:rsidRDefault="004B5131" w:rsidP="004B513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975EB">
              <w:rPr>
                <w:rFonts w:ascii="HelveticaNeueLTStd-Ex" w:hAnsi="HelveticaNeueLTStd-Ex"/>
                <w:color w:val="ED1C24"/>
                <w:sz w:val="30"/>
                <w:szCs w:val="30"/>
              </w:rPr>
              <w:lastRenderedPageBreak/>
              <w:t xml:space="preserve">Karakteristikat gjuhësore e stilistike </w:t>
            </w:r>
            <w:r w:rsidRPr="000975EB">
              <w:rPr>
                <w:rFonts w:ascii="HelveticaNeueLTStd-Ex" w:hAnsi="HelveticaNeueLTStd-Ex"/>
                <w:color w:val="ED1C24"/>
                <w:sz w:val="30"/>
                <w:szCs w:val="30"/>
              </w:rPr>
              <w:br/>
            </w:r>
            <w:r w:rsidRPr="000975EB">
              <w:rPr>
                <w:rFonts w:ascii="MyriadPro-Regular" w:hAnsi="MyriadPro-Regular"/>
                <w:color w:val="231F20"/>
              </w:rPr>
              <w:t>-</w:t>
            </w:r>
            <w:r w:rsidR="007606A1">
              <w:rPr>
                <w:rFonts w:ascii="MyriadPro-Regular" w:hAnsi="MyriadPro-Regular"/>
                <w:color w:val="231F20"/>
              </w:rPr>
              <w:t xml:space="preserve"> N</w:t>
            </w:r>
            <w:r w:rsidRPr="000975EB">
              <w:rPr>
                <w:rFonts w:ascii="MyriadPro-Regular" w:hAnsi="MyriadPro-Regular"/>
                <w:color w:val="231F20"/>
              </w:rPr>
              <w:t>dërtohen mbi leksikun e duhur, në varësi të fushës së argumentimit.</w:t>
            </w:r>
            <w:r w:rsidRPr="000975EB">
              <w:rPr>
                <w:rFonts w:ascii="MyriadPro-Regular" w:hAnsi="MyriadPro-Regular"/>
                <w:color w:val="231F20"/>
              </w:rPr>
              <w:br/>
              <w:t>-</w:t>
            </w:r>
            <w:r w:rsidR="007606A1">
              <w:rPr>
                <w:rFonts w:ascii="MyriadPro-Regular" w:hAnsi="MyriadPro-Regular"/>
                <w:color w:val="231F20"/>
              </w:rPr>
              <w:t xml:space="preserve"> </w:t>
            </w:r>
            <w:r w:rsidRPr="000975EB">
              <w:rPr>
                <w:rFonts w:ascii="MyriadPro-Regular" w:hAnsi="MyriadPro-Regular"/>
                <w:color w:val="231F20"/>
              </w:rPr>
              <w:t>Gjuha mund të ngjallë emocion, në fun</w:t>
            </w:r>
            <w:r w:rsidR="007606A1">
              <w:rPr>
                <w:rFonts w:ascii="MyriadPro-Regular" w:hAnsi="MyriadPro-Regular"/>
                <w:color w:val="231F20"/>
              </w:rPr>
              <w:t>ksion të bindjes së lexuesit.</w:t>
            </w:r>
            <w:r w:rsidR="007606A1">
              <w:rPr>
                <w:rFonts w:ascii="MyriadPro-Regular" w:hAnsi="MyriadPro-Regular"/>
                <w:color w:val="231F20"/>
              </w:rPr>
              <w:br/>
              <w:t>- F</w:t>
            </w:r>
            <w:r w:rsidRPr="000975EB">
              <w:rPr>
                <w:rFonts w:ascii="MyriadPro-Regular" w:hAnsi="MyriadPro-Regular"/>
                <w:color w:val="231F20"/>
              </w:rPr>
              <w:t xml:space="preserve">oljet janë të tipit argumentues, si: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>gjykoj, vlerësoj,</w:t>
            </w:r>
            <w:r w:rsidRPr="000975EB">
              <w:rPr>
                <w:rFonts w:ascii="MyriadPro-It" w:hAnsi="MyriadPro-It"/>
                <w:color w:val="231F20"/>
              </w:rPr>
              <w:t xml:space="preserve">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 xml:space="preserve">kundërshtoj, bind, mendoj, mbështes, pranoj, argumentoj, vërtetoj </w:t>
            </w:r>
            <w:r w:rsidRPr="000975EB">
              <w:rPr>
                <w:rFonts w:ascii="MyriadPro-Regular" w:hAnsi="MyriadPro-Regular"/>
                <w:color w:val="231F20"/>
              </w:rPr>
              <w:t>etj.</w:t>
            </w:r>
            <w:r w:rsidRPr="000975EB">
              <w:rPr>
                <w:rFonts w:ascii="MyriadPro-Regular" w:hAnsi="MyriadPro-Regular"/>
                <w:color w:val="231F20"/>
              </w:rPr>
              <w:br/>
              <w:t>-</w:t>
            </w:r>
            <w:r w:rsidR="007606A1">
              <w:rPr>
                <w:rFonts w:ascii="MyriadPro-Regular" w:hAnsi="MyriadPro-Regular"/>
                <w:color w:val="231F20"/>
              </w:rPr>
              <w:t xml:space="preserve"> P</w:t>
            </w:r>
            <w:r w:rsidRPr="000975EB">
              <w:rPr>
                <w:rFonts w:ascii="MyriadPro-Regular" w:hAnsi="MyriadPro-Regular"/>
                <w:color w:val="231F20"/>
              </w:rPr>
              <w:t xml:space="preserve">ërdoren dendur foljet gjysmëndihmëse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 xml:space="preserve">mund dhe duhet, </w:t>
            </w:r>
            <w:r w:rsidRPr="000975EB">
              <w:rPr>
                <w:rFonts w:ascii="MyriadPro-Regular" w:hAnsi="MyriadPro-Regular"/>
                <w:color w:val="231F20"/>
              </w:rPr>
              <w:t xml:space="preserve">ose togje fjalësh e ndajfolje që shprehin: </w:t>
            </w:r>
          </w:p>
          <w:p w:rsidR="007606A1" w:rsidRPr="007606A1" w:rsidRDefault="004B5131" w:rsidP="007606A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975EB">
              <w:rPr>
                <w:rFonts w:ascii="MyriadPro-Regular" w:hAnsi="MyriadPro-Regular"/>
                <w:color w:val="231F20"/>
              </w:rPr>
              <w:t xml:space="preserve">mundësinë e ndodhjes së një veprimi: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>është e mundshme, është e nevojshme,</w:t>
            </w:r>
            <w:r w:rsidRPr="000975EB">
              <w:rPr>
                <w:rFonts w:ascii="MyriadPro-It" w:hAnsi="MyriadPro-It"/>
                <w:color w:val="231F20"/>
              </w:rPr>
              <w:t xml:space="preserve">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 xml:space="preserve">është e domosdoshme, është e udhës </w:t>
            </w:r>
            <w:r w:rsidR="007606A1">
              <w:rPr>
                <w:rFonts w:ascii="MyriadPro-Regular" w:hAnsi="MyriadPro-Regular"/>
                <w:color w:val="231F20"/>
              </w:rPr>
              <w:t>etj.;</w:t>
            </w:r>
          </w:p>
          <w:p w:rsidR="007606A1" w:rsidRPr="007606A1" w:rsidRDefault="004B5131" w:rsidP="007606A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975EB">
              <w:rPr>
                <w:rFonts w:ascii="MyriadPro-Regular" w:hAnsi="MyriadPro-Regular"/>
                <w:color w:val="231F20"/>
              </w:rPr>
              <w:t xml:space="preserve">shkallën e vërtetësisë së argumentit: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>sigurisht, me siguri, domosdo, patjetër,</w:t>
            </w:r>
            <w:r w:rsidRPr="000975EB">
              <w:rPr>
                <w:rFonts w:ascii="MyriadPro-It" w:hAnsi="MyriadPro-It"/>
                <w:color w:val="231F20"/>
              </w:rPr>
              <w:t xml:space="preserve">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 xml:space="preserve">pa </w:t>
            </w:r>
            <w:proofErr w:type="spellStart"/>
            <w:r w:rsidRPr="000975EB">
              <w:rPr>
                <w:rFonts w:ascii="MyriadPro-It" w:hAnsi="MyriadPro-It"/>
                <w:i/>
                <w:iCs/>
                <w:color w:val="231F20"/>
              </w:rPr>
              <w:t>fjlë</w:t>
            </w:r>
            <w:proofErr w:type="spellEnd"/>
            <w:r w:rsidRPr="000975EB">
              <w:rPr>
                <w:rFonts w:ascii="MyriadPro-It" w:hAnsi="MyriadPro-It"/>
                <w:i/>
                <w:iCs/>
                <w:color w:val="231F20"/>
              </w:rPr>
              <w:t>, pa frikë, me çdo kusht, vërtet, në të vërtetë, ndoshta, kushedi,</w:t>
            </w:r>
            <w:r w:rsidRPr="000975EB">
              <w:rPr>
                <w:rFonts w:ascii="MyriadPro-It" w:hAnsi="MyriadPro-It"/>
                <w:color w:val="231F20"/>
              </w:rPr>
              <w:t xml:space="preserve">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>vetëkuptohet, siç duket, sipas të gjitha gjasave, pa dyshim, në fakt, me të drejtë,</w:t>
            </w:r>
            <w:r w:rsidRPr="000975EB">
              <w:rPr>
                <w:rFonts w:ascii="MyriadPro-It" w:hAnsi="MyriadPro-It"/>
                <w:color w:val="231F20"/>
              </w:rPr>
              <w:t xml:space="preserve">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 xml:space="preserve">natyrisht </w:t>
            </w:r>
            <w:r w:rsidR="007606A1">
              <w:rPr>
                <w:rFonts w:ascii="MyriadPro-Regular" w:hAnsi="MyriadPro-Regular"/>
                <w:color w:val="231F20"/>
              </w:rPr>
              <w:t>etj.;</w:t>
            </w:r>
          </w:p>
          <w:p w:rsidR="004B5131" w:rsidRPr="000975EB" w:rsidRDefault="004B5131" w:rsidP="007606A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787" w:firstLine="27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975EB">
              <w:rPr>
                <w:rFonts w:ascii="MyriadPro-Regular" w:hAnsi="MyriadPro-Regular"/>
                <w:color w:val="231F20"/>
              </w:rPr>
              <w:t xml:space="preserve">lidhje logjike mes argumenteve: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>përveç kësaj, krahas kësaj, ndër të tjera,</w:t>
            </w:r>
            <w:r w:rsidRPr="000975EB">
              <w:rPr>
                <w:rFonts w:ascii="MyriadPro-It" w:hAnsi="MyriadPro-It"/>
                <w:color w:val="231F20"/>
              </w:rPr>
              <w:t xml:space="preserve">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>përkundrazi, sidoqoftë, ndërkaq, në këto rrethana, së pari, së dyti, nga njëra anë,</w:t>
            </w:r>
            <w:r w:rsidRPr="000975EB">
              <w:rPr>
                <w:rFonts w:ascii="MyriadPro-It" w:hAnsi="MyriadPro-It"/>
                <w:color w:val="231F20"/>
              </w:rPr>
              <w:t xml:space="preserve"> 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>nga ana tjetër, r</w:t>
            </w:r>
            <w:r w:rsidR="00CE5269">
              <w:rPr>
                <w:rFonts w:ascii="MyriadPro-It" w:hAnsi="MyriadPro-It"/>
                <w:i/>
                <w:iCs/>
                <w:color w:val="231F20"/>
              </w:rPr>
              <w:t>rjedhimisht, për pasojë, bie fjal</w:t>
            </w:r>
            <w:r w:rsidRPr="000975EB">
              <w:rPr>
                <w:rFonts w:ascii="MyriadPro-It" w:hAnsi="MyriadPro-It"/>
                <w:i/>
                <w:iCs/>
                <w:color w:val="231F20"/>
              </w:rPr>
              <w:t xml:space="preserve">a, për shembull, ta zëmë </w:t>
            </w:r>
            <w:r w:rsidRPr="000975EB">
              <w:rPr>
                <w:rFonts w:ascii="MyriadPro-Regular" w:hAnsi="MyriadPro-Regular"/>
                <w:color w:val="231F20"/>
              </w:rPr>
              <w:t>etj.</w:t>
            </w:r>
            <w:r w:rsidRPr="000975EB">
              <w:rPr>
                <w:rFonts w:ascii="MyriadPro-Regular" w:hAnsi="MyriadPro-Regular"/>
                <w:color w:val="231F20"/>
              </w:rPr>
              <w:br/>
              <w:t>-</w:t>
            </w:r>
            <w:r w:rsidR="007606A1">
              <w:rPr>
                <w:rFonts w:ascii="MyriadPro-Regular" w:hAnsi="MyriadPro-Regular"/>
                <w:color w:val="231F20"/>
              </w:rPr>
              <w:t xml:space="preserve"> </w:t>
            </w:r>
            <w:r w:rsidRPr="000975EB">
              <w:rPr>
                <w:rFonts w:ascii="MyriadPro-Regular" w:hAnsi="MyriadPro-Regular"/>
                <w:color w:val="231F20"/>
              </w:rPr>
              <w:t>Mund të përdoren përemra në vetën e parë njëjës ose shumës, për të parashtruar argumentet dhe qëndrimet në mbështetje të tezës.</w:t>
            </w:r>
            <w:r w:rsidRPr="000975EB">
              <w:rPr>
                <w:rFonts w:ascii="MyriadPro-Regular" w:hAnsi="MyriadPro-Regular"/>
                <w:color w:val="231F20"/>
              </w:rPr>
              <w:br/>
              <w:t xml:space="preserve">- </w:t>
            </w:r>
            <w:r w:rsidR="00CE5269">
              <w:rPr>
                <w:rFonts w:ascii="MyriadPro-Regular" w:hAnsi="MyriadPro-Regular"/>
                <w:color w:val="231F20"/>
              </w:rPr>
              <w:t>T</w:t>
            </w:r>
            <w:r w:rsidRPr="000975EB">
              <w:rPr>
                <w:rFonts w:ascii="MyriadPro-Regular" w:hAnsi="MyriadPro-Regular"/>
                <w:color w:val="231F20"/>
              </w:rPr>
              <w:t>eksti mund të ketë të ndërkallura tekste të tjera me natyrë përshkru</w:t>
            </w:r>
            <w:r w:rsidR="00CE5269">
              <w:rPr>
                <w:rFonts w:ascii="MyriadPro-Regular" w:hAnsi="MyriadPro-Regular"/>
                <w:color w:val="231F20"/>
              </w:rPr>
              <w:t>ese, shpjeguese ose rrëfyese.</w:t>
            </w:r>
            <w:r w:rsidR="00CE5269">
              <w:rPr>
                <w:rFonts w:ascii="MyriadPro-Regular" w:hAnsi="MyriadPro-Regular"/>
                <w:color w:val="231F20"/>
              </w:rPr>
              <w:br/>
              <w:t>- C</w:t>
            </w:r>
            <w:r w:rsidRPr="000975EB">
              <w:rPr>
                <w:rFonts w:ascii="MyriadPro-Regular" w:hAnsi="MyriadPro-Regular"/>
                <w:color w:val="231F20"/>
              </w:rPr>
              <w:t>itohen burime të besueshme ose shkencore. Citimet mund të jenë të drejtpërdrejta mes thonjëzash ose në formë të tërthortë, kur autori I referohet një burimi duke e perifrazuar atë.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131" w:rsidRPr="000975EB" w:rsidTr="00B64FAF">
        <w:trPr>
          <w:trHeight w:val="314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Veprimet në situatë</w:t>
            </w:r>
          </w:p>
          <w:p w:rsidR="004B5131" w:rsidRPr="000975EB" w:rsidRDefault="004B5131" w:rsidP="00B64F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Situata konsiderohet e realizuar kur: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nxënësit përgjigjen saktë;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dallojnë veçoritë e tekstit argumentues;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analizojnë strukturën e tekstit argumentues.</w:t>
            </w:r>
          </w:p>
          <w:p w:rsidR="004B5131" w:rsidRPr="000975EB" w:rsidRDefault="004B5131" w:rsidP="00B64FAF">
            <w:pPr>
              <w:spacing w:after="0" w:line="360" w:lineRule="auto"/>
              <w:ind w:left="63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131" w:rsidRPr="000975EB" w:rsidTr="00B64FA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after="0" w:line="36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Vlerësimi:</w:t>
            </w:r>
            <w:r w:rsidRPr="000975EB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Nxënësit do të vlerësohen: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për pjesëmarrjen në diskutime;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për fjalorin e përdorur gjatë diskutimit të ushtrimeve dhe përgjigjet e dhëna;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për analizën e strukturës së tekstit argumentues</w:t>
            </w:r>
            <w:r w:rsidR="00CE526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për analizën gjuhësore të tekstit argumentues.</w:t>
            </w:r>
          </w:p>
        </w:tc>
      </w:tr>
      <w:tr w:rsidR="004B5131" w:rsidRPr="000975EB" w:rsidTr="00B64FA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Detyra dhe puna e pavarur:</w:t>
            </w:r>
            <w:r w:rsidRPr="000975E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-</w:t>
            </w:r>
            <w:r w:rsidR="00CE5269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Hartoni një tekst argumentues. Mund të pë</w:t>
            </w:r>
            <w:r w:rsidR="00CE5269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rdorni edhe situatën ng</w:t>
            </w:r>
            <w:r w:rsidRPr="000975E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a ushtrimi 6. Analizoni veçoritë strukturore dhe gjuhësore-stilistike të tekstit tuaj.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- Hulumtoni mbi prejardhjen dhe lashtësinë e shqipes.</w:t>
            </w:r>
          </w:p>
        </w:tc>
      </w:tr>
    </w:tbl>
    <w:p w:rsidR="004B5131" w:rsidRPr="000975EB" w:rsidRDefault="004B5131" w:rsidP="004B5131">
      <w:pPr>
        <w:rPr>
          <w:sz w:val="24"/>
          <w:szCs w:val="24"/>
        </w:rPr>
      </w:pPr>
    </w:p>
    <w:p w:rsidR="004B5131" w:rsidRPr="000975EB" w:rsidRDefault="004B5131" w:rsidP="004B5131">
      <w:pPr>
        <w:rPr>
          <w:sz w:val="24"/>
          <w:szCs w:val="24"/>
        </w:rPr>
      </w:pPr>
    </w:p>
    <w:p w:rsidR="004B5131" w:rsidRPr="000975EB" w:rsidRDefault="004B5131" w:rsidP="004B5131">
      <w:pPr>
        <w:rPr>
          <w:sz w:val="24"/>
          <w:szCs w:val="24"/>
        </w:rPr>
      </w:pPr>
    </w:p>
    <w:p w:rsidR="004B5131" w:rsidRPr="000975EB" w:rsidRDefault="004B5131" w:rsidP="004B5131">
      <w:pPr>
        <w:rPr>
          <w:sz w:val="24"/>
          <w:szCs w:val="24"/>
        </w:rPr>
      </w:pPr>
    </w:p>
    <w:p w:rsidR="004B5131" w:rsidRPr="000975EB" w:rsidRDefault="004B5131" w:rsidP="004B5131">
      <w:pPr>
        <w:rPr>
          <w:rFonts w:ascii="Times New Roman" w:hAnsi="Times New Roman"/>
          <w:b/>
          <w:color w:val="4F6228"/>
          <w:sz w:val="24"/>
          <w:szCs w:val="24"/>
        </w:rPr>
      </w:pPr>
      <w:r w:rsidRPr="000975EB">
        <w:rPr>
          <w:rFonts w:ascii="Times New Roman" w:hAnsi="Times New Roman"/>
          <w:b/>
          <w:color w:val="4F6228"/>
          <w:sz w:val="24"/>
          <w:szCs w:val="24"/>
        </w:rPr>
        <w:t xml:space="preserve">MODULI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576"/>
        <w:gridCol w:w="2629"/>
        <w:gridCol w:w="1574"/>
      </w:tblGrid>
      <w:tr w:rsidR="004B5131" w:rsidRPr="000975EB" w:rsidTr="00B64FAF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</w:t>
            </w: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Gjuhët dhe</w:t>
            </w:r>
          </w:p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GJUHA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E PESTË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XI</w:t>
            </w:r>
          </w:p>
        </w:tc>
      </w:tr>
      <w:tr w:rsidR="004B5131" w:rsidRPr="000975EB" w:rsidTr="00B64FAF">
        <w:trPr>
          <w:trHeight w:val="1034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6013C9">
              <w:rPr>
                <w:rFonts w:ascii="Times New Roman" w:hAnsi="Times New Roman"/>
                <w:b/>
                <w:sz w:val="24"/>
                <w:szCs w:val="24"/>
                <w:highlight w:val="magenta"/>
                <w:lang w:eastAsia="sq-AL"/>
              </w:rPr>
              <w:t>Tema mësimore</w:t>
            </w:r>
            <w:r w:rsidR="006013C9" w:rsidRPr="006013C9">
              <w:rPr>
                <w:rFonts w:ascii="Times New Roman" w:hAnsi="Times New Roman"/>
                <w:b/>
                <w:sz w:val="24"/>
                <w:szCs w:val="24"/>
                <w:highlight w:val="magenta"/>
                <w:lang w:eastAsia="sq-AL"/>
              </w:rPr>
              <w:t xml:space="preserve"> 37</w:t>
            </w:r>
            <w:r w:rsidR="006013C9">
              <w:rPr>
                <w:rFonts w:ascii="Times New Roman" w:hAnsi="Times New Roman"/>
                <w:b/>
                <w:sz w:val="24"/>
                <w:szCs w:val="24"/>
                <w:highlight w:val="magenta"/>
                <w:lang w:eastAsia="sq-AL"/>
              </w:rPr>
              <w:t xml:space="preserve"> 38</w:t>
            </w:r>
            <w:bookmarkStart w:id="0" w:name="_GoBack"/>
            <w:bookmarkEnd w:id="0"/>
            <w:r w:rsidRPr="006013C9">
              <w:rPr>
                <w:rFonts w:ascii="Times New Roman" w:hAnsi="Times New Roman"/>
                <w:b/>
                <w:sz w:val="24"/>
                <w:szCs w:val="24"/>
                <w:highlight w:val="magenta"/>
                <w:lang w:eastAsia="sq-AL"/>
              </w:rPr>
              <w:t>:  Lashtësia e shqipes (</w:t>
            </w:r>
            <w:r w:rsidRPr="006013C9">
              <w:rPr>
                <w:rFonts w:ascii="Times New Roman" w:eastAsiaTheme="minorHAnsi" w:hAnsi="Times New Roman"/>
                <w:b/>
                <w:sz w:val="24"/>
                <w:szCs w:val="24"/>
                <w:highlight w:val="magenta"/>
              </w:rPr>
              <w:t>Karakteristikat strukturore, gjuhësore dhe stilistike të teksteve argumentuese)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proofErr w:type="spellStart"/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Ç’dini</w:t>
            </w:r>
            <w:proofErr w:type="spellEnd"/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për prejardhjen e gjuhës shqipe dhe për lashtësinë e saj?</w:t>
            </w:r>
          </w:p>
        </w:tc>
      </w:tr>
      <w:tr w:rsidR="004B5131" w:rsidRPr="000975EB" w:rsidTr="00B64FAF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mësimore:</w:t>
            </w:r>
          </w:p>
          <w:p w:rsidR="004B5131" w:rsidRPr="000975EB" w:rsidRDefault="004B5131" w:rsidP="00B64FAF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 xml:space="preserve">Nxënësi/ja: 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>-</w:t>
            </w:r>
            <w:r w:rsidR="00CE5269">
              <w:rPr>
                <w:rFonts w:ascii="Times New Roman" w:eastAsia="Arial Narrow,Arial" w:hAnsi="Times New Roman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analizon tekstin, veçoritë dhe strukturën e tij;</w:t>
            </w:r>
          </w:p>
          <w:p w:rsidR="004B5131" w:rsidRPr="000975EB" w:rsidRDefault="004B5131" w:rsidP="00B64FAF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>-</w:t>
            </w:r>
            <w:r w:rsidR="00CE5269">
              <w:rPr>
                <w:rFonts w:ascii="Times New Roman" w:eastAsia="Arial Narrow,Arial" w:hAnsi="Times New Roman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krahason tekste të llojeve të ndryshme;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>-</w:t>
            </w:r>
            <w:r w:rsidR="00CE5269">
              <w:rPr>
                <w:rFonts w:ascii="Times New Roman" w:eastAsia="Arial Narrow,Arial" w:hAnsi="Times New Roman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identi</w:t>
            </w:r>
            <w:r w:rsidR="00CE5269">
              <w:rPr>
                <w:rFonts w:ascii="Times New Roman" w:eastAsiaTheme="minorHAnsi" w:hAnsi="Times New Roman"/>
                <w:sz w:val="24"/>
                <w:szCs w:val="24"/>
              </w:rPr>
              <w:t>fikon karakteristika të formës s</w:t>
            </w: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ë teksteve, si: hyrja</w:t>
            </w:r>
            <w:r w:rsidR="00CE5269">
              <w:rPr>
                <w:rFonts w:ascii="Times New Roman" w:eastAsiaTheme="minorHAnsi" w:hAnsi="Times New Roman"/>
                <w:sz w:val="24"/>
                <w:szCs w:val="24"/>
              </w:rPr>
              <w:t>, mbyllja, paragrafi, fragmenti;</w:t>
            </w:r>
          </w:p>
          <w:p w:rsidR="004B5131" w:rsidRPr="000975EB" w:rsidRDefault="004B5131" w:rsidP="00B64FAF">
            <w:pPr>
              <w:spacing w:after="0" w:line="240" w:lineRule="auto"/>
              <w:rPr>
                <w:rFonts w:ascii="Times New Roman" w:eastAsia="Arial Narrow,Arial" w:hAnsi="Times New Roman"/>
                <w:sz w:val="24"/>
                <w:szCs w:val="24"/>
              </w:rPr>
            </w:pP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="00CE5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0975EB">
              <w:rPr>
                <w:rFonts w:ascii="Times New Roman" w:eastAsiaTheme="minorHAnsi" w:hAnsi="Times New Roman"/>
                <w:sz w:val="24"/>
                <w:szCs w:val="24"/>
              </w:rPr>
              <w:t>analizon veçoritë gjuhësore të një teksti.</w:t>
            </w:r>
          </w:p>
          <w:p w:rsidR="004B5131" w:rsidRPr="000975EB" w:rsidRDefault="004B5131" w:rsidP="00B64FAF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eastAsia="Arial Narrow,Arial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Fjalët kyçe: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 xml:space="preserve">Teksti </w:t>
            </w:r>
            <w:r w:rsidRPr="000975EB">
              <w:rPr>
                <w:rFonts w:ascii="Book Antiqua" w:hAnsi="Book Antiqua"/>
                <w:sz w:val="24"/>
                <w:szCs w:val="24"/>
                <w:lang w:val="sq-AL"/>
              </w:rPr>
              <w:t>argumentues</w:t>
            </w: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 xml:space="preserve"> 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Qëllimi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 xml:space="preserve">Funksioni 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Lloje tekstesh argumentuese</w:t>
            </w:r>
          </w:p>
          <w:p w:rsidR="004B5131" w:rsidRPr="000975EB" w:rsidRDefault="004B5131" w:rsidP="00B64FAF">
            <w:pPr>
              <w:pStyle w:val="NoSpacing"/>
              <w:rPr>
                <w:rFonts w:ascii="Book Antiqua" w:hAnsi="Book Antiqua"/>
                <w:sz w:val="24"/>
                <w:szCs w:val="24"/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Strukturë (parashtrim, tezë, argumente, antitezë etj.)</w:t>
            </w:r>
          </w:p>
          <w:p w:rsidR="004B5131" w:rsidRPr="000975EB" w:rsidRDefault="004B5131" w:rsidP="00B64FAF">
            <w:pPr>
              <w:pStyle w:val="NoSpacing"/>
              <w:rPr>
                <w:lang w:val="sq-AL" w:eastAsia="sq-AL"/>
              </w:rPr>
            </w:pPr>
            <w:r w:rsidRPr="000975EB">
              <w:rPr>
                <w:rFonts w:ascii="Book Antiqua" w:hAnsi="Book Antiqua"/>
                <w:sz w:val="24"/>
                <w:szCs w:val="24"/>
                <w:lang w:val="sq-AL" w:eastAsia="sq-AL"/>
              </w:rPr>
              <w:t>Veçori gjuhësore dhe stilistike</w:t>
            </w:r>
            <w:r w:rsidRPr="000975EB">
              <w:rPr>
                <w:lang w:val="sq-AL" w:eastAsia="sq-AL"/>
              </w:rPr>
              <w:t xml:space="preserve"> </w:t>
            </w:r>
          </w:p>
        </w:tc>
      </w:tr>
      <w:tr w:rsidR="004B5131" w:rsidRPr="000975EB" w:rsidTr="00B64FAF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 dhe mjetet mësimore: </w:t>
            </w:r>
            <w:r w:rsidRPr="000975EB">
              <w:rPr>
                <w:rFonts w:ascii="Times New Roman" w:hAnsi="Times New Roman"/>
                <w:sz w:val="24"/>
                <w:szCs w:val="24"/>
              </w:rPr>
              <w:t>materiale të shtypit të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0975EB">
              <w:rPr>
                <w:rFonts w:ascii="Times New Roman" w:hAnsi="Times New Roman"/>
                <w:sz w:val="24"/>
                <w:szCs w:val="24"/>
              </w:rPr>
              <w:t xml:space="preserve">shkruar, libri i nxënësit, tabela, </w:t>
            </w:r>
            <w:proofErr w:type="spellStart"/>
            <w:r w:rsidRPr="00CE5269">
              <w:rPr>
                <w:rFonts w:ascii="Times New Roman" w:hAnsi="Times New Roman"/>
                <w:i/>
                <w:sz w:val="24"/>
                <w:szCs w:val="24"/>
              </w:rPr>
              <w:t>fleep</w:t>
            </w:r>
            <w:r w:rsidRPr="00CE5269">
              <w:rPr>
                <w:rFonts w:ascii="Cambria Math" w:hAnsi="Cambria Math"/>
                <w:i/>
                <w:sz w:val="24"/>
                <w:szCs w:val="24"/>
              </w:rPr>
              <w:t>‐</w:t>
            </w:r>
            <w:r w:rsidRPr="00CE5269">
              <w:rPr>
                <w:rFonts w:ascii="Times New Roman" w:hAnsi="Times New Roman"/>
                <w:i/>
                <w:sz w:val="24"/>
                <w:szCs w:val="24"/>
              </w:rPr>
              <w:t>charter</w:t>
            </w:r>
            <w:proofErr w:type="spellEnd"/>
            <w:r w:rsidRPr="000975EB">
              <w:rPr>
                <w:rFonts w:ascii="Times New Roman" w:hAnsi="Times New Roman"/>
                <w:sz w:val="24"/>
                <w:szCs w:val="24"/>
              </w:rPr>
              <w:t>, shkumësa me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0975EB">
              <w:rPr>
                <w:rFonts w:ascii="Times New Roman" w:hAnsi="Times New Roman"/>
                <w:sz w:val="24"/>
                <w:szCs w:val="24"/>
              </w:rPr>
              <w:t>ngjyra (kur është e mundur projektor ose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0975EB">
              <w:rPr>
                <w:rFonts w:ascii="Times New Roman" w:hAnsi="Times New Roman"/>
                <w:sz w:val="24"/>
                <w:szCs w:val="24"/>
              </w:rPr>
              <w:t xml:space="preserve">tabelë </w:t>
            </w:r>
            <w:proofErr w:type="spellStart"/>
            <w:r w:rsidRPr="000975EB">
              <w:rPr>
                <w:rFonts w:ascii="Times New Roman" w:hAnsi="Times New Roman"/>
                <w:sz w:val="24"/>
                <w:szCs w:val="24"/>
              </w:rPr>
              <w:t>interaktive</w:t>
            </w:r>
            <w:proofErr w:type="spellEnd"/>
            <w:r w:rsidRPr="000975EB">
              <w:rPr>
                <w:rFonts w:ascii="Times New Roman" w:hAnsi="Times New Roman"/>
                <w:sz w:val="24"/>
                <w:szCs w:val="24"/>
              </w:rPr>
              <w:t>)</w:t>
            </w:r>
            <w:r w:rsidR="00CE52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</w:t>
            </w:r>
            <w:proofErr w:type="spellStart"/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ndërkurrikulare</w:t>
            </w:r>
            <w:proofErr w:type="spellEnd"/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TIK, Histori, Qytetari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4B5131" w:rsidRPr="000975EB" w:rsidTr="00B64FA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Kompetencat kyçe: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sipas kompetencave kyçe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personale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bCs/>
                <w:sz w:val="24"/>
                <w:szCs w:val="24"/>
              </w:rPr>
              <w:t>Kompetenca digjitale</w:t>
            </w:r>
          </w:p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4B5131" w:rsidRPr="000975EB" w:rsidTr="00B64FA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Stuhi mendimi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Lexim i drejtuar i tekstit</w:t>
            </w:r>
          </w:p>
          <w:p w:rsidR="004B5131" w:rsidRPr="00CE5269" w:rsidRDefault="004B5131" w:rsidP="00CE5269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E526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Punë në çift   </w:t>
            </w:r>
          </w:p>
          <w:p w:rsidR="004B5131" w:rsidRPr="00CE5269" w:rsidRDefault="00CE5269" w:rsidP="00CE5269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E5269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Punë në grupe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Përmbledhje e strukturuar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Punë me shkrim</w:t>
            </w:r>
          </w:p>
          <w:p w:rsidR="004B5131" w:rsidRPr="000975EB" w:rsidRDefault="004B5131" w:rsidP="00B64FAF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4B5131" w:rsidRPr="000975EB" w:rsidTr="00B64FAF">
        <w:trPr>
          <w:trHeight w:val="2276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ZHVILLIMI I ORËS SË MËSIMIT</w:t>
            </w:r>
          </w:p>
          <w:p w:rsidR="004B5131" w:rsidRPr="000975EB" w:rsidRDefault="004B5131" w:rsidP="00B64FAF">
            <w:pPr>
              <w:spacing w:after="0" w:line="36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I. Veprimtari paraprake</w:t>
            </w:r>
          </w:p>
          <w:p w:rsidR="004B5131" w:rsidRPr="000975EB" w:rsidRDefault="00CE5269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Hapi i parë -</w:t>
            </w:r>
            <w:r w:rsidR="004B5131"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Kontrolli i detyrës së shtëpisë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Hapi i dytë</w:t>
            </w:r>
            <w:r w:rsidR="00CE5269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- 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Stuhi mendimesh: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-</w:t>
            </w:r>
            <w:r w:rsidR="00CE526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Ç’dini</w:t>
            </w:r>
            <w:proofErr w:type="spellEnd"/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për prejardhjen e gjuhës shqipe dhe për lashtësinë e saj?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4B5131" w:rsidRPr="000975EB" w:rsidRDefault="004B5131" w:rsidP="00B64FAF">
            <w:pPr>
              <w:spacing w:after="0" w:line="360" w:lineRule="auto"/>
              <w:rPr>
                <w:rStyle w:val="hps"/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II.   Zhvillimi i situatës 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Hapi i tretë</w:t>
            </w:r>
            <w:r w:rsidRPr="000975EB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–  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Lexim i drejtuar i tekstit “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Lashtësia e shqipes” 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Hapi i  tretë</w:t>
            </w:r>
            <w:r w:rsidR="008830D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-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Punë në çift   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Ushtrimi 1-3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Hapi i  katërt</w:t>
            </w:r>
            <w:r w:rsidR="008830D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- Punë në grupe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Grupi i parë: Ushtrimi 4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Grupi i dytë: Ushtrimi 5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Grupi i tretë: Ushtrimi 6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Hapi i pestë</w:t>
            </w:r>
            <w:r w:rsidR="008830D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-</w:t>
            </w: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Kontrolli i punës me grupe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III. Përforcim njohurish</w:t>
            </w:r>
          </w:p>
          <w:p w:rsidR="004B5131" w:rsidRPr="000975EB" w:rsidRDefault="004B5131" w:rsidP="00B64FAF">
            <w:pPr>
              <w:spacing w:after="0" w:line="360" w:lineRule="auto"/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Hapi i pestë – Përmbledhje e strukturuar</w:t>
            </w:r>
          </w:p>
          <w:p w:rsidR="004B5131" w:rsidRPr="000975EB" w:rsidRDefault="004B5131" w:rsidP="00B64FA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Listoni </w:t>
            </w:r>
            <w:r w:rsidR="008830DB"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>veçoritë</w:t>
            </w:r>
            <w:r w:rsidRPr="000975EB">
              <w:rPr>
                <w:rStyle w:val="hps"/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strukturore dhe gjuhësore të tekstit  </w:t>
            </w: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“</w:t>
            </w:r>
            <w:r w:rsidRPr="000975EB">
              <w:rPr>
                <w:rFonts w:ascii="Times New Roman" w:hAnsi="Times New Roman"/>
                <w:sz w:val="24"/>
                <w:szCs w:val="24"/>
                <w:lang w:eastAsia="sq-AL"/>
              </w:rPr>
              <w:t>Lashtësia e shqipes”</w:t>
            </w:r>
            <w:r w:rsidR="008830DB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</w:tc>
      </w:tr>
      <w:tr w:rsidR="004B5131" w:rsidRPr="000975EB" w:rsidTr="00B64FAF">
        <w:trPr>
          <w:trHeight w:val="314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</w:rPr>
              <w:t>Veprimet në situatë</w:t>
            </w:r>
          </w:p>
          <w:p w:rsidR="004B5131" w:rsidRPr="000975EB" w:rsidRDefault="004B5131" w:rsidP="00B64F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Situata konsiderohet e realizuar kur: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nxënësit përgjigjen saktë;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dallojnë veçoritë e tekstit argumentues;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analizojnë strukturën e tekstit argumentues.</w:t>
            </w:r>
          </w:p>
        </w:tc>
      </w:tr>
      <w:tr w:rsidR="004B5131" w:rsidRPr="000975EB" w:rsidTr="00B64FA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spacing w:after="0" w:line="360" w:lineRule="auto"/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Vlerësimi:</w:t>
            </w:r>
            <w:r w:rsidRPr="000975EB">
              <w:rPr>
                <w:rStyle w:val="hps"/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Nxënësit do të vlerësohen: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për pjesëmarrjen në diskutime;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për fjalorin e përdorur gjatë diskutimit të ushtrimeve dhe përgjigjet e dhëna;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t>për analizën e strukturës së tekstit argumentu</w:t>
            </w:r>
            <w:r w:rsidR="008830DB">
              <w:rPr>
                <w:rFonts w:ascii="Times New Roman" w:hAnsi="Times New Roman"/>
                <w:sz w:val="24"/>
                <w:szCs w:val="24"/>
              </w:rPr>
              <w:t>es;</w:t>
            </w:r>
          </w:p>
          <w:p w:rsidR="004B5131" w:rsidRPr="000975EB" w:rsidRDefault="004B5131" w:rsidP="004B513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5EB">
              <w:rPr>
                <w:rFonts w:ascii="Times New Roman" w:hAnsi="Times New Roman"/>
                <w:sz w:val="24"/>
                <w:szCs w:val="24"/>
              </w:rPr>
              <w:lastRenderedPageBreak/>
              <w:t>për analizën gjuhësore të tekstit argumentues.</w:t>
            </w:r>
          </w:p>
        </w:tc>
      </w:tr>
      <w:tr w:rsidR="004B5131" w:rsidRPr="000975EB" w:rsidTr="00B64FA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31" w:rsidRPr="000975EB" w:rsidRDefault="004B5131" w:rsidP="00B64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975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Detyra dhe puna e pavarur:</w:t>
            </w:r>
            <w:r w:rsidRPr="000975E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Hartoni një tekst argumentues. Mund të përdorni edhe situata nga ushtrimi 7. Analizoni veçoritë strukturore dhe gjuhësore-stilistike të tij.</w:t>
            </w:r>
          </w:p>
        </w:tc>
      </w:tr>
    </w:tbl>
    <w:p w:rsidR="004B5131" w:rsidRPr="000975EB" w:rsidRDefault="004B5131" w:rsidP="004B5131">
      <w:pPr>
        <w:rPr>
          <w:sz w:val="24"/>
          <w:szCs w:val="24"/>
        </w:rPr>
      </w:pPr>
    </w:p>
    <w:p w:rsidR="009E3222" w:rsidRDefault="009E3222"/>
    <w:sectPr w:rsidR="009E3222" w:rsidSect="003F0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,Arial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NeueLTStd-Ex">
    <w:altName w:val="Times New Roman"/>
    <w:panose1 w:val="00000000000000000000"/>
    <w:charset w:val="00"/>
    <w:family w:val="roman"/>
    <w:notTrueType/>
    <w:pitch w:val="default"/>
  </w:font>
  <w:font w:name="MyriadPro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I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578EF"/>
    <w:multiLevelType w:val="hybridMultilevel"/>
    <w:tmpl w:val="84D6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E2825"/>
    <w:multiLevelType w:val="hybridMultilevel"/>
    <w:tmpl w:val="C26633D4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3A505264"/>
    <w:multiLevelType w:val="hybridMultilevel"/>
    <w:tmpl w:val="8EA03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C2522"/>
    <w:multiLevelType w:val="hybridMultilevel"/>
    <w:tmpl w:val="9CACD7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74E34D1"/>
    <w:multiLevelType w:val="hybridMultilevel"/>
    <w:tmpl w:val="4DD08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131"/>
    <w:rsid w:val="0031579E"/>
    <w:rsid w:val="004B5131"/>
    <w:rsid w:val="00515AAA"/>
    <w:rsid w:val="006013C9"/>
    <w:rsid w:val="007606A1"/>
    <w:rsid w:val="008830DB"/>
    <w:rsid w:val="009E3222"/>
    <w:rsid w:val="00CE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A9AF93-FB50-4554-9D8E-6B079E1C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1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131"/>
    <w:pPr>
      <w:ind w:left="720"/>
    </w:pPr>
  </w:style>
  <w:style w:type="character" w:customStyle="1" w:styleId="hps">
    <w:name w:val="hps"/>
    <w:rsid w:val="004B5131"/>
  </w:style>
  <w:style w:type="paragraph" w:styleId="NoSpacing">
    <w:name w:val="No Spacing"/>
    <w:uiPriority w:val="1"/>
    <w:qFormat/>
    <w:rsid w:val="004B513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</dc:creator>
  <cp:keywords/>
  <dc:description/>
  <cp:lastModifiedBy>User</cp:lastModifiedBy>
  <cp:revision>4</cp:revision>
  <dcterms:created xsi:type="dcterms:W3CDTF">2017-05-30T12:12:00Z</dcterms:created>
  <dcterms:modified xsi:type="dcterms:W3CDTF">2017-06-02T13:16:00Z</dcterms:modified>
</cp:coreProperties>
</file>